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40"/>
      </w:pPr>
      <w:r>
        <w:rPr>
          <w:b/>
          <w:bCs/>
          <w:sz w:val="24"/>
          <w:szCs w:val="24"/>
        </w:rPr>
        <w:t xml:space="preserve">CONFIDENTIAL - INVESTMENT MEMORANDUM</w:t>
      </w:r>
    </w:p>
    <w:p>
      <w:pPr>
        <w:pStyle w:val="Heading1"/>
        <w:spacing w:after="80"/>
      </w:pPr>
      <w:r>
        <w:t xml:space="preserve">LuxeVerify™ — DUAL Network</w:t>
      </w:r>
    </w:p>
    <w:p>
      <w:pPr>
        <w:spacing w:after="120"/>
      </w:pPr>
      <w:r>
        <w:rPr>
          <w:sz w:val="22"/>
          <w:szCs w:val="22"/>
        </w:rPr>
        <w:t xml:space="preserve">Resale Authentication Ledger for Luxury Consignment</w:t>
      </w:r>
    </w:p>
    <w:p>
      <w:pPr>
        <w:spacing w:after="240"/>
      </w:pPr>
      <w:r>
        <w:rPr>
          <w:b/>
          <w:bCs/>
          <w:sz w:val="22"/>
          <w:szCs w:val="22"/>
        </w:rPr>
        <w:t xml:space="preserve">Pre-Seed Funding Round: $500,000</w:t>
      </w:r>
    </w:p>
    <w:p>
      <w:pPr>
        <w:pStyle w:val="Heading1"/>
      </w:pPr>
      <w:r>
        <w:t xml:space="preserve">Executive Summary</w:t>
      </w:r>
    </w:p>
    <w:p>
      <w:r>
        <w:t xml:space="preserve">LuxeVerify™ is a blockchain-based authentication ledger that creates an immutable, transferable certificate of authenticity for authenticated luxury goods on consignment platforms. We solve three critical problems in the $50B luxury resale market:</w:t>
      </w:r>
    </w:p>
    <w:p>
      <w:pPr>
        <w:pStyle w:val="ListParagraph"/>
        <w:numPr>
          <w:ilvl w:val="0"/>
          <w:numId w:val="2"/>
        </w:numPr>
      </w:pPr>
      <w:r>
        <w:t xml:space="preserve">Redundant authentication: Each platform re-authenticates items, wasting resources and delaying sales</w:t>
      </w:r>
    </w:p>
    <w:p>
      <w:pPr>
        <w:pStyle w:val="ListParagraph"/>
        <w:numPr>
          <w:ilvl w:val="0"/>
          <w:numId w:val="2"/>
        </w:numPr>
      </w:pPr>
      <w:r>
        <w:t xml:space="preserve">Counterfeit liability: Platforms lack immutable proof of chain of custody</w:t>
      </w:r>
    </w:p>
    <w:p>
      <w:pPr>
        <w:pStyle w:val="ListParagraph"/>
        <w:numPr>
          <w:ilvl w:val="0"/>
          <w:numId w:val="2"/>
        </w:numPr>
      </w:pPr>
      <w:r>
        <w:t xml:space="preserve">No interoperability: Authentication locked to single platform; doesn't transfer to secondary resales</w:t>
      </w:r>
    </w:p>
    <w:p>
      <w:r>
        <w:t xml:space="preserve">LuxeVerify issues NFT tokens on DUAL that travel with authenticated items, enabling one-time authentication and immutable chain of custody across multiple platforms. Revenue comes from per-item transaction fees (1-2%) or platform SaaS subscriptions ($5K-20K/month).</w:t>
      </w:r>
    </w:p>
    <w:p>
      <w:pPr>
        <w:spacing w:after="240"/>
      </w:pPr>
      <w:r>
        <w:t xml:space="preserve">We seek $500K to build smart contracts, integrate with our first platform partner (The RealReal), and achieve 1,000 authenticated items by end of Year 1.</w:t>
      </w:r>
    </w:p>
    <w:p>
      <w:pPr>
        <w:pStyle w:val="Heading1"/>
      </w:pPr>
      <w:r>
        <w:t xml:space="preserve">The Problem</w:t>
      </w:r>
    </w:p>
    <w:p>
      <w:pPr>
        <w:pStyle w:val="Heading2"/>
      </w:pPr>
      <w:r>
        <w:t xml:space="preserve">Market Context</w:t>
      </w:r>
    </w:p>
    <w:p>
      <w:r>
        <w:t xml:space="preserve">The luxury resale market is worth $50B and growing 30% YoY. Yet it faces a trust crisis:</w:t>
      </w:r>
    </w:p>
    <w:p>
      <w:pPr>
        <w:pStyle w:val="ListParagraph"/>
        <w:numPr>
          <w:ilvl w:val="0"/>
          <w:numId w:val="3"/>
        </w:numPr>
      </w:pPr>
      <w:r>
        <w:t xml:space="preserve">$350B in counterfeit luxury goods are sold annually worldwide</w:t>
      </w:r>
    </w:p>
    <w:p>
      <w:pPr>
        <w:pStyle w:val="ListParagraph"/>
        <w:numPr>
          <w:ilvl w:val="0"/>
          <w:numId w:val="3"/>
        </w:numPr>
      </w:pPr>
      <w:r>
        <w:t xml:space="preserve">Resale platforms spend 8-12% of item value on authentication (expert labor)</w:t>
      </w:r>
    </w:p>
    <w:p>
      <w:pPr>
        <w:pStyle w:val="ListParagraph"/>
        <w:numPr>
          <w:ilvl w:val="0"/>
          <w:numId w:val="3"/>
        </w:numPr>
      </w:pPr>
      <w:r>
        <w:t xml:space="preserve">Even after authentication, buyers lack confidence (no permanent proof)</w:t>
      </w:r>
    </w:p>
    <w:p>
      <w:pPr>
        <w:pStyle w:val="ListParagraph"/>
        <w:numPr>
          <w:ilvl w:val="0"/>
          <w:numId w:val="3"/>
        </w:numPr>
      </w:pPr>
      <w:r>
        <w:t xml:space="preserve">Platforms re-authenticate when items are resold, multiplying costs</w:t>
      </w:r>
    </w:p>
    <w:p>
      <w:r>
        <w:t xml:space="preserve">Current authentication is a one-off event. Once an item is sold, the buyer has only the platform's word that it's authentic. When that same item is resold on a different platform, the new platform must authenticate it again—burning time, money, and resources.</w:t>
      </w:r>
    </w:p>
    <w:p>
      <w:r>
        <w:t xml:space="preserve">This creates three pain points:</w:t>
      </w:r>
    </w:p>
    <w:p>
      <w:pPr>
        <w:pStyle w:val="ListParagraph"/>
        <w:numPr>
          <w:ilvl w:val="0"/>
          <w:numId w:val="3"/>
        </w:numPr>
      </w:pPr>
      <w:r>
        <w:t xml:space="preserve">Waste: Experts re-examine items that were already verified</w:t>
      </w:r>
    </w:p>
    <w:p>
      <w:pPr>
        <w:pStyle w:val="ListParagraph"/>
        <w:numPr>
          <w:ilvl w:val="0"/>
          <w:numId w:val="3"/>
        </w:numPr>
      </w:pPr>
      <w:r>
        <w:t xml:space="preserve">Risk: Each re-authentication is a chance for human error</w:t>
      </w:r>
    </w:p>
    <w:p>
      <w:pPr>
        <w:pStyle w:val="ListParagraph"/>
        <w:numPr>
          <w:ilvl w:val="0"/>
          <w:numId w:val="3"/>
        </w:numPr>
      </w:pPr>
      <w:r>
        <w:t xml:space="preserve">Slow sales velocity: Resales take 7-14 days for new authentication</w:t>
      </w:r>
    </w:p>
    <w:p>
      <w:pPr>
        <w:spacing w:after="240"/>
      </w:pPr>
      <w:r>
        <w:t xml:space="preserve"/>
      </w:r>
    </w:p>
    <w:p>
      <w:pPr>
        <w:pStyle w:val="Heading1"/>
      </w:pPr>
      <w:r>
        <w:t xml:space="preserve">The Solution</w:t>
      </w:r>
    </w:p>
    <w:p>
      <w:pPr>
        <w:pStyle w:val="Heading2"/>
      </w:pPr>
      <w:r>
        <w:t xml:space="preserve">LuxeVerify: Authentication-as-Infrastructure</w:t>
      </w:r>
    </w:p>
    <w:p>
      <w:r>
        <w:t xml:space="preserve">LuxeVerify issues non-fungible tokens (NFTs) on the DUAL blockchain for each authenticated item. These tokens:</w:t>
      </w:r>
    </w:p>
    <w:p>
      <w:pPr>
        <w:pStyle w:val="ListParagraph"/>
        <w:numPr>
          <w:ilvl w:val="0"/>
          <w:numId w:val="3"/>
        </w:numPr>
      </w:pPr>
      <w:r>
        <w:t xml:space="preserve">Represent items already authenticated by partner platforms</w:t>
      </w:r>
    </w:p>
    <w:p>
      <w:pPr>
        <w:pStyle w:val="ListParagraph"/>
        <w:numPr>
          <w:ilvl w:val="0"/>
          <w:numId w:val="3"/>
        </w:numPr>
      </w:pPr>
      <w:r>
        <w:t xml:space="preserve">Track immutable state transitions: Authenticated → For_Sale → Sold → Received → Resale_Listed</w:t>
      </w:r>
    </w:p>
    <w:p>
      <w:pPr>
        <w:pStyle w:val="ListParagraph"/>
        <w:numPr>
          <w:ilvl w:val="0"/>
          <w:numId w:val="3"/>
        </w:numPr>
      </w:pPr>
      <w:r>
        <w:t xml:space="preserve">Transfer ownership when items are sold</w:t>
      </w:r>
    </w:p>
    <w:p>
      <w:pPr>
        <w:pStyle w:val="ListParagraph"/>
        <w:numPr>
          <w:ilvl w:val="0"/>
          <w:numId w:val="3"/>
        </w:numPr>
      </w:pPr>
      <w:r>
        <w:t xml:space="preserve">Prove chain of custody to any future platform</w:t>
      </w:r>
    </w:p>
    <w:p>
      <w:pPr>
        <w:pStyle w:val="ListParagraph"/>
        <w:numPr>
          <w:ilvl w:val="0"/>
          <w:numId w:val="3"/>
        </w:numPr>
      </w:pPr>
      <w:r>
        <w:t xml:space="preserve">Enable clone detection (same token cannot exist in two places)</w:t>
      </w:r>
    </w:p>
    <w:p>
      <w:r>
        <w:t xml:space="preserve">The key insight: once an item is authenticated and tokenized, any future buyer or reseller can verify authenticity instantly—no re-authentication needed.</w:t>
      </w:r>
    </w:p>
    <w:p>
      <w:pPr>
        <w:spacing w:after="240"/>
      </w:pPr>
      <w:r>
        <w:t xml:space="preserve"/>
      </w:r>
    </w:p>
    <w:p>
      <w:pPr>
        <w:pStyle w:val="Heading1"/>
      </w:pPr>
      <w:r>
        <w:t xml:space="preserve">Go-to-Market Strategy</w:t>
      </w:r>
    </w:p>
    <w:p>
      <w:pPr>
        <w:pStyle w:val="Heading2"/>
      </w:pPr>
      <w:r>
        <w:t xml:space="preserve">Phase 1 (Y1-Y2): Single Platform, Focused Category</w:t>
      </w:r>
    </w:p>
    <w:p>
      <w:r>
        <w:t xml:space="preserve">Launch with The RealReal (anchor partner) focusing on Hermès and Chanel handbags (highest ASP, repeat buyers).</w:t>
      </w:r>
    </w:p>
    <w:p>
      <w:pPr>
        <w:pStyle w:val="Heading2"/>
      </w:pPr>
      <w:r>
        <w:t xml:space="preserve">Phase 2 (Y2-Y3): Multi-Platform, Expanded Categories</w:t>
      </w:r>
    </w:p>
    <w:p>
      <w:r>
        <w:t xml:space="preserve">Onboard Vestiaire Collective, Rebag. Expand to watches, jewelry, shoes.</w:t>
      </w:r>
    </w:p>
    <w:p>
      <w:pPr>
        <w:pStyle w:val="Heading2"/>
      </w:pPr>
      <w:r>
        <w:t xml:space="preserve">Phase 3 (Y4-Y5): Network Effects</w:t>
      </w:r>
    </w:p>
    <w:p>
      <w:r>
        <w:t xml:space="preserve">Integrate with authentication services (Entrupy, major luxury groups' verification labs). Position as de facto standard.</w:t>
      </w:r>
    </w:p>
    <w:p>
      <w:pPr>
        <w:spacing w:after="240"/>
      </w:pPr>
      <w:r>
        <w:t xml:space="preserve"/>
      </w:r>
    </w:p>
    <w:p>
      <w:pPr>
        <w:pStyle w:val="Heading1"/>
      </w:pPr>
      <w:r>
        <w:t xml:space="preserve">Revenue Model</w:t>
      </w:r>
    </w:p>
    <w:p>
      <w:r>
        <w:t xml:space="preserve">We charge platforms via two models:</w:t>
      </w:r>
    </w:p>
    <w:p>
      <w:pPr>
        <w:pStyle w:val="ListParagraph"/>
        <w:numPr>
          <w:ilvl w:val="0"/>
          <w:numId w:val="3"/>
        </w:numPr>
      </w:pPr>
      <w:r>
        <w:t xml:space="preserve">Per-transaction fee: 1-2% of item sale price (embedded in checkout)</w:t>
      </w:r>
    </w:p>
    <w:p>
      <w:pPr>
        <w:pStyle w:val="ListParagraph"/>
        <w:numPr>
          <w:ilvl w:val="0"/>
          <w:numId w:val="3"/>
        </w:numPr>
      </w:pPr>
      <w:r>
        <w:t xml:space="preserve">Platform SaaS: $5K-20K/month for unlimited tokenization + admin dashboard</w:t>
      </w:r>
    </w:p>
    <w:p>
      <w:pPr>
        <w:pStyle w:val="ListParagraph"/>
        <w:numPr>
          <w:ilvl w:val="0"/>
          <w:numId w:val="3"/>
        </w:numPr>
      </w:pPr>
      <w:r>
        <w:t xml:space="preserve">API tier: Premium pricing for authentication services &amp; large enterprises</w:t>
      </w:r>
    </w:p>
    <w:p>
      <w:r>
        <w:t xml:space="preserve">Y1 projected revenue: $120K ARR (1,000 items @ $5K platform fee + modest transaction fees). Y5: $55M ARR (500K items across 5+ platforms).</w:t>
      </w:r>
    </w:p>
    <w:p>
      <w:pPr>
        <w:spacing w:after="240"/>
      </w:pPr>
      <w:r>
        <w:t xml:space="preserve"/>
      </w:r>
    </w:p>
    <w:p>
      <w:pPr>
        <w:pStyle w:val="Heading1"/>
      </w:pPr>
      <w:r>
        <w:t xml:space="preserve">Use of Funds ($500K)</w:t>
      </w:r>
    </w:p>
    <w:p>
      <w:pPr>
        <w:pStyle w:val="ListParagraph"/>
        <w:numPr>
          <w:ilvl w:val="0"/>
          <w:numId w:val="3"/>
        </w:numPr>
      </w:pPr>
      <w:r>
        <w:t xml:space="preserve">Smart contract development &amp; security audit: $150K</w:t>
      </w:r>
    </w:p>
    <w:p>
      <w:pPr>
        <w:pStyle w:val="ListParagraph"/>
        <w:numPr>
          <w:ilvl w:val="0"/>
          <w:numId w:val="3"/>
        </w:numPr>
      </w:pPr>
      <w:r>
        <w:t xml:space="preserve">Platform integration &amp; go-to-market: $150K</w:t>
      </w:r>
    </w:p>
    <w:p>
      <w:pPr>
        <w:pStyle w:val="ListParagraph"/>
        <w:numPr>
          <w:ilvl w:val="0"/>
          <w:numId w:val="3"/>
        </w:numPr>
      </w:pPr>
      <w:r>
        <w:t xml:space="preserve">Team (2 engineers, 1 partnerships lead): $150K</w:t>
      </w:r>
    </w:p>
    <w:p>
      <w:pPr>
        <w:pStyle w:val="ListParagraph"/>
        <w:numPr>
          <w:ilvl w:val="0"/>
          <w:numId w:val="3"/>
        </w:numPr>
      </w:pPr>
      <w:r>
        <w:t xml:space="preserve">Legal, infrastructure, marketing: $50K</w:t>
      </w:r>
    </w:p>
    <w:p>
      <w:pPr>
        <w:spacing w:after="240"/>
      </w:pPr>
      <w:r>
        <w:t xml:space="preserve"/>
      </w:r>
    </w:p>
    <w:p>
      <w:pPr>
        <w:pStyle w:val="Heading1"/>
      </w:pPr>
      <w:r>
        <w:t xml:space="preserve">Traction &amp; Team</w:t>
      </w:r>
    </w:p>
    <w:p>
      <w:r>
        <w:t xml:space="preserve">Advisor support from:</w:t>
      </w:r>
    </w:p>
    <w:p>
      <w:pPr>
        <w:pStyle w:val="ListParagraph"/>
        <w:numPr>
          <w:ilvl w:val="0"/>
          <w:numId w:val="3"/>
        </w:numPr>
      </w:pPr>
      <w:r>
        <w:t xml:space="preserve">Former VP Authentication at major luxury conglomerate</w:t>
      </w:r>
    </w:p>
    <w:p>
      <w:pPr>
        <w:pStyle w:val="ListParagraph"/>
        <w:numPr>
          <w:ilvl w:val="0"/>
          <w:numId w:val="3"/>
        </w:numPr>
      </w:pPr>
      <w:r>
        <w:t xml:space="preserve">Founders of Vestiaire Collective &amp; Rebag</w:t>
      </w:r>
    </w:p>
    <w:p>
      <w:pPr>
        <w:pStyle w:val="ListParagraph"/>
        <w:numPr>
          <w:ilvl w:val="0"/>
          <w:numId w:val="3"/>
        </w:numPr>
      </w:pPr>
      <w:r>
        <w:t xml:space="preserve">Principals from Goldman Sachs Investment Banking (luxury sector)</w:t>
      </w:r>
    </w:p>
    <w:p>
      <w:pPr>
        <w:spacing w:after="240"/>
      </w:pPr>
      <w:r>
        <w:t xml:space="preserve"/>
      </w:r>
    </w:p>
    <w:p>
      <w:pPr>
        <w:pStyle w:val="Heading1"/>
      </w:pPr>
      <w:r>
        <w:t xml:space="preserve">Risk Mitigation</w:t>
      </w:r>
    </w:p>
    <w:p>
      <w:r>
        <w:t xml:space="preserve">Platform adoption: Mitigated by advisor relationships &amp; white-label offering</w:t>
      </w:r>
    </w:p>
    <w:p>
      <w:r>
        <w:t xml:space="preserve">Blockchain skepticism: Mitigated by B2B-only positioning; end-users don't see blockchain</w:t>
      </w:r>
    </w:p>
    <w:p>
      <w:r>
        <w:t xml:space="preserve">Regulatory: Tokens are non-investment utility; operate as B2B SaaS</w:t>
      </w:r>
    </w:p>
    <w:p>
      <w:r>
        <w:t xml:space="preserve">Token forgery: Only whitelisted platform wallets mint tokens; immutable ledger prevents clones</w:t>
      </w:r>
    </w:p>
    <w:p>
      <w:pPr>
        <w:spacing w:after="240"/>
      </w:pPr>
      <w:r>
        <w:t xml:space="preserve"/>
      </w:r>
    </w:p>
    <w:p>
      <w:pPr>
        <w:pStyle w:val="Heading1"/>
      </w:pPr>
      <w:r>
        <w:t xml:space="preserve">Closing</w:t>
      </w:r>
    </w:p>
    <w:p>
      <w:r>
        <w:t xml:space="preserve">The luxury resale market is moving online. LuxeVerify is the infrastructure layer that makes it trustworthy, efficient, and interoperable. We are seeking investors who understand B2B SaaS networks, blockchain infrastructure, and the luxury/authentication market.</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3"/>
    <w:lvlOverride w:ilvl="0">
      <w:startOverride w:val="1"/>
    </w:lvlOverride>
  </w:num>
  <w:num w:numId="3">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240"/>
      <w:outlineLvl w:val="0"/>
    </w:pPr>
    <w:rPr>
      <w:rFonts w:ascii="Arial" w:cs="Arial" w:eastAsia="Arial" w:hAnsi="Arial"/>
      <w:b/>
      <w:bCs/>
      <w:color w:val="1A1520"/>
      <w:sz w:val="32"/>
      <w:szCs w:val="32"/>
    </w:rPr>
  </w:style>
  <w:style w:type="paragraph" w:styleId="Heading2">
    <w:name w:val="Heading 2"/>
    <w:basedOn w:val="Normal"/>
    <w:next w:val="Normal"/>
    <w:qFormat/>
    <w:pPr>
      <w:spacing w:after="80" w:before="180"/>
      <w:outlineLvl w:val="1"/>
    </w:pPr>
    <w:rPr>
      <w:rFonts w:ascii="Arial" w:cs="Arial" w:eastAsia="Arial" w:hAnsi="Arial"/>
      <w:b/>
      <w:bCs/>
      <w:color w:val="2A2530"/>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2026-04-01T10:35:06.599Z</dcterms:created>
  <dcterms:modified xsi:type="dcterms:W3CDTF">2026-04-01T10:35:06.599Z</dcterms:modified>
</cp:coreProperties>
</file>

<file path=docProps/custom.xml><?xml version="1.0" encoding="utf-8"?>
<Properties xmlns="http://schemas.openxmlformats.org/officeDocument/2006/custom-properties" xmlns:vt="http://schemas.openxmlformats.org/officeDocument/2006/docPropsVTypes"/>
</file>